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B9" w:rsidRPr="00DE7FB9" w:rsidRDefault="00DE7FB9" w:rsidP="00DE7FB9">
      <w:pPr>
        <w:rPr>
          <w:b/>
          <w:sz w:val="24"/>
          <w:szCs w:val="24"/>
        </w:rPr>
      </w:pPr>
      <w:r w:rsidRPr="00DE7FB9">
        <w:rPr>
          <w:b/>
          <w:sz w:val="24"/>
          <w:szCs w:val="24"/>
        </w:rPr>
        <w:t xml:space="preserve">СОГЛАСОВАНО                                                                                </w:t>
      </w:r>
      <w:r w:rsidRPr="00DE7FB9">
        <w:rPr>
          <w:b/>
          <w:color w:val="000000"/>
          <w:spacing w:val="-13"/>
          <w:sz w:val="24"/>
          <w:szCs w:val="24"/>
        </w:rPr>
        <w:t>УТВЕРЖДАЮ</w:t>
      </w:r>
    </w:p>
    <w:p w:rsidR="00DE7FB9" w:rsidRPr="00DE7FB9" w:rsidRDefault="00DE7FB9" w:rsidP="00DE7FB9">
      <w:pPr>
        <w:shd w:val="clear" w:color="auto" w:fill="FFFFFF"/>
        <w:ind w:left="-284" w:right="-82"/>
        <w:rPr>
          <w:sz w:val="24"/>
          <w:szCs w:val="24"/>
        </w:rPr>
      </w:pPr>
      <w:r w:rsidRPr="00DE7FB9">
        <w:rPr>
          <w:sz w:val="24"/>
          <w:szCs w:val="24"/>
        </w:rPr>
        <w:t xml:space="preserve">Председатель профкома МАДОУ                                                      </w:t>
      </w:r>
      <w:r w:rsidRPr="00DE7FB9">
        <w:rPr>
          <w:color w:val="000000"/>
          <w:spacing w:val="-6"/>
          <w:sz w:val="24"/>
          <w:szCs w:val="24"/>
        </w:rPr>
        <w:t>Заведующий МАДОУ</w:t>
      </w:r>
    </w:p>
    <w:p w:rsidR="00DE7FB9" w:rsidRPr="00DE7FB9" w:rsidRDefault="00DE7FB9" w:rsidP="00DE7FB9">
      <w:pPr>
        <w:ind w:left="-284"/>
        <w:rPr>
          <w:sz w:val="24"/>
          <w:szCs w:val="24"/>
        </w:rPr>
      </w:pPr>
      <w:r w:rsidRPr="00DE7FB9">
        <w:rPr>
          <w:sz w:val="24"/>
          <w:szCs w:val="24"/>
        </w:rPr>
        <w:t xml:space="preserve">«Детский сад   № 29 «Березка»                                                          «Детский </w:t>
      </w:r>
      <w:r w:rsidRPr="00DE7FB9">
        <w:rPr>
          <w:color w:val="000000"/>
          <w:spacing w:val="-9"/>
          <w:sz w:val="24"/>
          <w:szCs w:val="24"/>
        </w:rPr>
        <w:t xml:space="preserve">сад № 29 «Березка» </w:t>
      </w:r>
      <w:r w:rsidRPr="00DE7FB9">
        <w:rPr>
          <w:i/>
          <w:iCs/>
          <w:color w:val="000000"/>
          <w:spacing w:val="-8"/>
          <w:sz w:val="24"/>
          <w:szCs w:val="24"/>
        </w:rPr>
        <w:t xml:space="preserve">   </w:t>
      </w:r>
      <w:r w:rsidRPr="00DE7FB9">
        <w:rPr>
          <w:sz w:val="24"/>
          <w:szCs w:val="24"/>
        </w:rPr>
        <w:t xml:space="preserve"> </w:t>
      </w:r>
    </w:p>
    <w:p w:rsidR="00DE7FB9" w:rsidRPr="00DE7FB9" w:rsidRDefault="00DE7FB9" w:rsidP="00DE7FB9">
      <w:pPr>
        <w:shd w:val="clear" w:color="auto" w:fill="FFFFFF"/>
        <w:ind w:left="-284"/>
        <w:rPr>
          <w:color w:val="000000"/>
          <w:spacing w:val="-8"/>
          <w:sz w:val="24"/>
          <w:szCs w:val="24"/>
        </w:rPr>
      </w:pPr>
      <w:proofErr w:type="spellStart"/>
      <w:r w:rsidRPr="00DE7FB9">
        <w:rPr>
          <w:sz w:val="24"/>
          <w:szCs w:val="24"/>
        </w:rPr>
        <w:t>___________________С.А.Елхова</w:t>
      </w:r>
      <w:proofErr w:type="spellEnd"/>
      <w:r w:rsidRPr="00DE7FB9">
        <w:rPr>
          <w:sz w:val="24"/>
          <w:szCs w:val="24"/>
        </w:rPr>
        <w:t xml:space="preserve">    </w:t>
      </w:r>
      <w:r w:rsidRPr="00DE7FB9">
        <w:rPr>
          <w:color w:val="000000"/>
          <w:spacing w:val="-8"/>
          <w:sz w:val="24"/>
          <w:szCs w:val="24"/>
        </w:rPr>
        <w:t xml:space="preserve">                                                        </w:t>
      </w:r>
      <w:proofErr w:type="spellStart"/>
      <w:r w:rsidRPr="00DE7FB9">
        <w:rPr>
          <w:color w:val="000000"/>
          <w:spacing w:val="-8"/>
          <w:sz w:val="24"/>
          <w:szCs w:val="24"/>
        </w:rPr>
        <w:t>______________Ж.Н.Батищева</w:t>
      </w:r>
      <w:proofErr w:type="spellEnd"/>
    </w:p>
    <w:p w:rsidR="00DE7FB9" w:rsidRPr="00DE7FB9" w:rsidRDefault="00DE7FB9" w:rsidP="00DE7FB9">
      <w:pPr>
        <w:shd w:val="clear" w:color="auto" w:fill="FFFFFF"/>
        <w:ind w:left="-284"/>
        <w:rPr>
          <w:i/>
          <w:color w:val="000000"/>
          <w:spacing w:val="-8"/>
          <w:sz w:val="24"/>
          <w:szCs w:val="24"/>
        </w:rPr>
      </w:pPr>
      <w:r w:rsidRPr="00DE7FB9">
        <w:rPr>
          <w:i/>
          <w:color w:val="000000"/>
          <w:spacing w:val="-8"/>
          <w:sz w:val="24"/>
          <w:szCs w:val="24"/>
          <w:u w:val="single"/>
        </w:rPr>
        <w:t>«11»</w:t>
      </w:r>
      <w:r w:rsidRPr="00DE7FB9">
        <w:rPr>
          <w:i/>
          <w:color w:val="000000"/>
          <w:spacing w:val="-8"/>
          <w:sz w:val="24"/>
          <w:szCs w:val="24"/>
        </w:rPr>
        <w:t xml:space="preserve">  </w:t>
      </w:r>
      <w:r w:rsidRPr="00DE7FB9">
        <w:rPr>
          <w:i/>
          <w:color w:val="000000"/>
          <w:spacing w:val="-8"/>
          <w:sz w:val="24"/>
          <w:szCs w:val="24"/>
          <w:u w:val="single"/>
        </w:rPr>
        <w:t>марта</w:t>
      </w:r>
      <w:r w:rsidRPr="00DE7FB9">
        <w:rPr>
          <w:i/>
          <w:color w:val="000000"/>
          <w:spacing w:val="-8"/>
          <w:sz w:val="24"/>
          <w:szCs w:val="24"/>
        </w:rPr>
        <w:t xml:space="preserve"> </w:t>
      </w:r>
      <w:r w:rsidRPr="00DE7FB9">
        <w:rPr>
          <w:i/>
          <w:color w:val="000000"/>
          <w:spacing w:val="-8"/>
          <w:sz w:val="24"/>
          <w:szCs w:val="24"/>
          <w:u w:val="single"/>
        </w:rPr>
        <w:t>2014 года</w:t>
      </w:r>
      <w:r w:rsidRPr="00DE7FB9">
        <w:rPr>
          <w:i/>
          <w:color w:val="000000"/>
          <w:spacing w:val="-8"/>
          <w:sz w:val="24"/>
          <w:szCs w:val="24"/>
        </w:rPr>
        <w:t xml:space="preserve">                                                                                     </w:t>
      </w:r>
      <w:r w:rsidRPr="00DE7FB9">
        <w:rPr>
          <w:i/>
          <w:color w:val="000000"/>
          <w:spacing w:val="-8"/>
          <w:sz w:val="24"/>
          <w:szCs w:val="24"/>
          <w:u w:val="single"/>
        </w:rPr>
        <w:t>«11»</w:t>
      </w:r>
      <w:r w:rsidRPr="00DE7FB9">
        <w:rPr>
          <w:i/>
          <w:color w:val="000000"/>
          <w:spacing w:val="-8"/>
          <w:sz w:val="24"/>
          <w:szCs w:val="24"/>
        </w:rPr>
        <w:t xml:space="preserve">  </w:t>
      </w:r>
      <w:r w:rsidRPr="00DE7FB9">
        <w:rPr>
          <w:i/>
          <w:color w:val="000000"/>
          <w:spacing w:val="-8"/>
          <w:sz w:val="24"/>
          <w:szCs w:val="24"/>
          <w:u w:val="single"/>
        </w:rPr>
        <w:t>марта</w:t>
      </w:r>
      <w:r w:rsidRPr="00DE7FB9">
        <w:rPr>
          <w:i/>
          <w:color w:val="000000"/>
          <w:spacing w:val="-8"/>
          <w:sz w:val="24"/>
          <w:szCs w:val="24"/>
        </w:rPr>
        <w:t xml:space="preserve"> </w:t>
      </w:r>
      <w:r w:rsidRPr="00DE7FB9">
        <w:rPr>
          <w:i/>
          <w:color w:val="000000"/>
          <w:spacing w:val="-8"/>
          <w:sz w:val="24"/>
          <w:szCs w:val="24"/>
          <w:u w:val="single"/>
        </w:rPr>
        <w:t>2014 года</w:t>
      </w:r>
      <w:r w:rsidRPr="00DE7FB9">
        <w:rPr>
          <w:i/>
          <w:color w:val="000000"/>
          <w:spacing w:val="-8"/>
          <w:sz w:val="24"/>
          <w:szCs w:val="24"/>
        </w:rPr>
        <w:t xml:space="preserve">                                                        </w:t>
      </w:r>
    </w:p>
    <w:p w:rsidR="00DE7FB9" w:rsidRPr="00DE7FB9" w:rsidRDefault="00DE7FB9" w:rsidP="00DE7FB9">
      <w:pPr>
        <w:shd w:val="clear" w:color="auto" w:fill="FFFFFF"/>
        <w:ind w:left="-284"/>
        <w:rPr>
          <w:color w:val="000000"/>
          <w:spacing w:val="-8"/>
          <w:sz w:val="24"/>
          <w:szCs w:val="24"/>
        </w:rPr>
      </w:pPr>
    </w:p>
    <w:p w:rsidR="00DE7FB9" w:rsidRPr="00DE7FB9" w:rsidRDefault="00DE7FB9" w:rsidP="00DE7FB9">
      <w:pPr>
        <w:ind w:left="-284"/>
        <w:rPr>
          <w:bCs/>
          <w:sz w:val="24"/>
          <w:szCs w:val="24"/>
        </w:rPr>
      </w:pPr>
      <w:proofErr w:type="gramStart"/>
      <w:r w:rsidRPr="00DE7FB9">
        <w:rPr>
          <w:bCs/>
          <w:sz w:val="24"/>
          <w:szCs w:val="24"/>
        </w:rPr>
        <w:t>Введено в действие                                                              Рассмотрено</w:t>
      </w:r>
      <w:proofErr w:type="gramEnd"/>
      <w:r w:rsidRPr="00DE7FB9">
        <w:rPr>
          <w:bCs/>
          <w:sz w:val="24"/>
          <w:szCs w:val="24"/>
        </w:rPr>
        <w:t xml:space="preserve"> и утверждено на Общем        </w:t>
      </w:r>
    </w:p>
    <w:p w:rsidR="00DE7FB9" w:rsidRPr="00DE7FB9" w:rsidRDefault="00DE7FB9" w:rsidP="00DE7FB9">
      <w:pPr>
        <w:ind w:left="-284"/>
        <w:rPr>
          <w:bCs/>
          <w:sz w:val="24"/>
          <w:szCs w:val="24"/>
        </w:rPr>
      </w:pPr>
      <w:r w:rsidRPr="00DE7FB9">
        <w:rPr>
          <w:bCs/>
          <w:sz w:val="24"/>
          <w:szCs w:val="24"/>
        </w:rPr>
        <w:t xml:space="preserve">приказом заведующего                                                        </w:t>
      </w:r>
      <w:proofErr w:type="gramStart"/>
      <w:r w:rsidRPr="00DE7FB9">
        <w:rPr>
          <w:bCs/>
          <w:sz w:val="24"/>
          <w:szCs w:val="24"/>
        </w:rPr>
        <w:t>собрании</w:t>
      </w:r>
      <w:proofErr w:type="gramEnd"/>
      <w:r w:rsidRPr="00DE7FB9">
        <w:rPr>
          <w:bCs/>
          <w:sz w:val="24"/>
          <w:szCs w:val="24"/>
        </w:rPr>
        <w:t xml:space="preserve"> коллектива от 28.02.2014 г.  </w:t>
      </w:r>
    </w:p>
    <w:p w:rsidR="00DE7FB9" w:rsidRPr="00DE7FB9" w:rsidRDefault="00DE7FB9" w:rsidP="00DE7FB9">
      <w:pPr>
        <w:ind w:left="-284"/>
        <w:rPr>
          <w:bCs/>
          <w:sz w:val="24"/>
          <w:szCs w:val="24"/>
        </w:rPr>
      </w:pPr>
      <w:r w:rsidRPr="00DE7FB9">
        <w:rPr>
          <w:bCs/>
          <w:sz w:val="24"/>
          <w:szCs w:val="24"/>
        </w:rPr>
        <w:t xml:space="preserve"> № 89 от 11.03.2014 г.                                                           </w:t>
      </w:r>
      <w:r w:rsidRPr="00DE7FB9">
        <w:rPr>
          <w:bCs/>
          <w:w w:val="104"/>
          <w:kern w:val="32"/>
          <w:sz w:val="24"/>
          <w:szCs w:val="24"/>
        </w:rPr>
        <w:t xml:space="preserve">Протокол  №  5 </w:t>
      </w:r>
    </w:p>
    <w:p w:rsidR="00DE7FB9" w:rsidRDefault="00DE7FB9" w:rsidP="00DE7FB9">
      <w:pPr>
        <w:shd w:val="clear" w:color="auto" w:fill="FFFFFF"/>
        <w:spacing w:before="421"/>
        <w:ind w:left="3473"/>
        <w:jc w:val="both"/>
        <w:rPr>
          <w:b/>
          <w:bCs/>
          <w:color w:val="000000"/>
          <w:sz w:val="28"/>
          <w:szCs w:val="28"/>
        </w:rPr>
      </w:pPr>
      <w:r w:rsidRPr="00DE7FB9">
        <w:rPr>
          <w:b/>
          <w:bCs/>
          <w:color w:val="000000"/>
          <w:sz w:val="28"/>
          <w:szCs w:val="28"/>
        </w:rPr>
        <w:t>ПОЛОЖЕНИЕ</w:t>
      </w:r>
    </w:p>
    <w:p w:rsidR="00DE7FB9" w:rsidRDefault="00DE7FB9" w:rsidP="00DE7FB9">
      <w:pPr>
        <w:shd w:val="clear" w:color="auto" w:fill="FFFFFF"/>
        <w:spacing w:before="42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получении и расходовании внебюджетных средств</w:t>
      </w:r>
    </w:p>
    <w:p w:rsidR="00DE7FB9" w:rsidRDefault="00DE7FB9" w:rsidP="00DE7FB9">
      <w:pPr>
        <w:shd w:val="clear" w:color="auto" w:fill="FFFFFF"/>
        <w:spacing w:before="42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 физических и юридических лиц </w:t>
      </w:r>
    </w:p>
    <w:p w:rsidR="00DE7FB9" w:rsidRPr="00DE7FB9" w:rsidRDefault="00DE7FB9" w:rsidP="00DE7FB9">
      <w:pPr>
        <w:shd w:val="clear" w:color="auto" w:fill="FFFFFF"/>
        <w:spacing w:before="42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МАДОУ «Детский сад № 29 «Березка»</w:t>
      </w:r>
    </w:p>
    <w:p w:rsidR="00DE7FB9" w:rsidRDefault="00DE7FB9" w:rsidP="00DE7FB9">
      <w:pPr>
        <w:shd w:val="clear" w:color="auto" w:fill="FFFFFF"/>
        <w:spacing w:before="421"/>
        <w:ind w:left="3473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:rsidR="00DE7FB9" w:rsidRDefault="00DE7FB9" w:rsidP="00DE7FB9">
      <w:pPr>
        <w:numPr>
          <w:ilvl w:val="0"/>
          <w:numId w:val="1"/>
        </w:numPr>
        <w:shd w:val="clear" w:color="auto" w:fill="FFFFFF"/>
        <w:tabs>
          <w:tab w:val="left" w:pos="541"/>
          <w:tab w:val="left" w:pos="2315"/>
          <w:tab w:val="left" w:pos="3995"/>
          <w:tab w:val="left" w:pos="6731"/>
        </w:tabs>
        <w:spacing w:before="407" w:line="306" w:lineRule="exact"/>
        <w:ind w:left="5" w:right="10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Положение разработано в соответствии с Законом «Об образовании в Российской Федерации», Гражданским кодексом Российской Федерации, Федеральным законом </w:t>
      </w:r>
      <w:proofErr w:type="gramStart"/>
      <w:r>
        <w:rPr>
          <w:color w:val="000000"/>
          <w:sz w:val="28"/>
          <w:szCs w:val="28"/>
          <w:lang w:val="en-US"/>
        </w:rPr>
        <w:t>o</w:t>
      </w:r>
      <w:proofErr w:type="gramEnd"/>
      <w:r>
        <w:rPr>
          <w:color w:val="000000"/>
          <w:sz w:val="28"/>
          <w:szCs w:val="28"/>
        </w:rPr>
        <w:t xml:space="preserve">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</w:t>
      </w:r>
      <w:r>
        <w:rPr>
          <w:color w:val="000000"/>
          <w:spacing w:val="-3"/>
          <w:sz w:val="28"/>
          <w:szCs w:val="28"/>
        </w:rPr>
        <w:t xml:space="preserve">внебюджетные </w:t>
      </w:r>
      <w:r>
        <w:rPr>
          <w:color w:val="000000"/>
          <w:sz w:val="28"/>
          <w:szCs w:val="28"/>
        </w:rPr>
        <w:t xml:space="preserve">средства) муниципальным автономным дошкольным 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образовательным </w:t>
      </w:r>
      <w:r>
        <w:rPr>
          <w:color w:val="000000"/>
          <w:sz w:val="28"/>
          <w:szCs w:val="28"/>
        </w:rPr>
        <w:t>учреждением города Набережные Челны «Детский сад комбинированного вида № 29 «Березка» (далее - Учреждение).</w:t>
      </w:r>
    </w:p>
    <w:p w:rsidR="00DE7FB9" w:rsidRDefault="00DE7FB9" w:rsidP="00DE7FB9">
      <w:pPr>
        <w:numPr>
          <w:ilvl w:val="0"/>
          <w:numId w:val="1"/>
        </w:numPr>
        <w:shd w:val="clear" w:color="auto" w:fill="FFFFFF"/>
        <w:tabs>
          <w:tab w:val="left" w:pos="541"/>
        </w:tabs>
        <w:spacing w:line="306" w:lineRule="exact"/>
        <w:ind w:left="5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Под понятием благотворителей для целей настоящего 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DE7FB9" w:rsidRDefault="00DE7FB9" w:rsidP="00DE7FB9">
      <w:pPr>
        <w:numPr>
          <w:ilvl w:val="0"/>
          <w:numId w:val="1"/>
        </w:numPr>
        <w:shd w:val="clear" w:color="auto" w:fill="FFFFFF"/>
        <w:tabs>
          <w:tab w:val="left" w:pos="541"/>
        </w:tabs>
        <w:spacing w:line="306" w:lineRule="exact"/>
        <w:ind w:left="5" w:right="29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Привлечение внебюджетных средств Учреждением осуществляется строго на принципе добровольности.</w:t>
      </w:r>
    </w:p>
    <w:p w:rsidR="00DE7FB9" w:rsidRDefault="00DE7FB9" w:rsidP="00DE7FB9">
      <w:pPr>
        <w:numPr>
          <w:ilvl w:val="0"/>
          <w:numId w:val="1"/>
        </w:numPr>
        <w:shd w:val="clear" w:color="auto" w:fill="FFFFFF"/>
        <w:tabs>
          <w:tab w:val="left" w:pos="541"/>
        </w:tabs>
        <w:spacing w:line="306" w:lineRule="exact"/>
        <w:ind w:left="5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Заведующий МАДОУ «Детский сад № 29 «Березка» (далее Руководитель) не вправе ограничивать благотворителя в свободе выбора цели благотворительной деятельности.</w:t>
      </w:r>
    </w:p>
    <w:p w:rsidR="00DE7FB9" w:rsidRDefault="00DE7FB9" w:rsidP="00DE7FB9">
      <w:pPr>
        <w:numPr>
          <w:ilvl w:val="0"/>
          <w:numId w:val="1"/>
        </w:numPr>
        <w:shd w:val="clear" w:color="auto" w:fill="FFFFFF"/>
        <w:tabs>
          <w:tab w:val="left" w:pos="541"/>
        </w:tabs>
        <w:spacing w:before="5" w:line="306" w:lineRule="exact"/>
        <w:ind w:left="5" w:right="53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DE7FB9" w:rsidRDefault="00DE7FB9" w:rsidP="00DE7FB9">
      <w:pPr>
        <w:shd w:val="clear" w:color="auto" w:fill="FFFFFF"/>
        <w:spacing w:before="206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Получение внебюджетных средств от физических и юридических лиц</w:t>
      </w:r>
    </w:p>
    <w:p w:rsidR="00DE7FB9" w:rsidRDefault="00DE7FB9" w:rsidP="00DE7FB9">
      <w:pPr>
        <w:shd w:val="clear" w:color="auto" w:fill="FFFFFF"/>
        <w:spacing w:before="25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2.1.   Руководитель осуществляет контроль:</w:t>
      </w:r>
    </w:p>
    <w:p w:rsidR="00DE7FB9" w:rsidRDefault="00DE7FB9" w:rsidP="00DE7FB9">
      <w:pPr>
        <w:shd w:val="clear" w:color="auto" w:fill="FFFFFF"/>
        <w:tabs>
          <w:tab w:val="left" w:pos="215"/>
        </w:tabs>
        <w:spacing w:line="301" w:lineRule="exact"/>
        <w:ind w:left="14" w:right="2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8"/>
          <w:sz w:val="28"/>
          <w:szCs w:val="28"/>
        </w:rPr>
        <w:t>за недопущением неправомерных действий со стороны администрации и</w:t>
      </w:r>
      <w:r>
        <w:rPr>
          <w:color w:val="000000"/>
          <w:spacing w:val="-8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lastRenderedPageBreak/>
        <w:t>работников Учреждения, в том числе родительских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комитетов по принуждению родителей (законных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pacing w:val="-6"/>
          <w:sz w:val="28"/>
          <w:szCs w:val="28"/>
        </w:rPr>
        <w:t>представителей) к внесению</w:t>
      </w:r>
      <w:r>
        <w:rPr>
          <w:color w:val="000000"/>
          <w:spacing w:val="-6"/>
          <w:sz w:val="28"/>
          <w:szCs w:val="28"/>
        </w:rPr>
        <w:br/>
      </w:r>
      <w:r>
        <w:rPr>
          <w:color w:val="000000"/>
          <w:sz w:val="28"/>
          <w:szCs w:val="28"/>
        </w:rPr>
        <w:t>внебюджетных средств;</w:t>
      </w:r>
    </w:p>
    <w:p w:rsidR="00DE7FB9" w:rsidRDefault="00DE7FB9" w:rsidP="00DE7FB9">
      <w:pPr>
        <w:shd w:val="clear" w:color="auto" w:fill="FFFFFF"/>
        <w:tabs>
          <w:tab w:val="left" w:pos="388"/>
        </w:tabs>
        <w:spacing w:before="38" w:line="301" w:lineRule="exact"/>
        <w:ind w:left="10" w:right="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за соблюдением требований законодательства при привлечении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z w:val="28"/>
          <w:szCs w:val="28"/>
        </w:rPr>
        <w:t>внебюджетных средств от благотворителей.</w:t>
      </w:r>
    </w:p>
    <w:p w:rsidR="00DE7FB9" w:rsidRDefault="00DE7FB9" w:rsidP="00DE7FB9">
      <w:pPr>
        <w:shd w:val="clear" w:color="auto" w:fill="FFFFFF"/>
        <w:tabs>
          <w:tab w:val="left" w:pos="545"/>
        </w:tabs>
        <w:spacing w:before="14" w:line="301" w:lineRule="exact"/>
        <w:ind w:right="10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Оказание благотворительной помощи в виде денежных средств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pacing w:val="-8"/>
          <w:sz w:val="28"/>
          <w:szCs w:val="28"/>
        </w:rPr>
        <w:t>осуществляется путем перечисления их благотворителями на расчетный счет</w:t>
      </w:r>
      <w:r>
        <w:rPr>
          <w:color w:val="000000"/>
          <w:spacing w:val="-8"/>
          <w:sz w:val="28"/>
          <w:szCs w:val="28"/>
        </w:rPr>
        <w:br/>
      </w:r>
      <w:r>
        <w:rPr>
          <w:color w:val="000000"/>
          <w:sz w:val="28"/>
          <w:szCs w:val="28"/>
        </w:rPr>
        <w:t>Учреждения.</w:t>
      </w:r>
    </w:p>
    <w:p w:rsidR="00DE7FB9" w:rsidRDefault="00DE7FB9" w:rsidP="00DE7FB9">
      <w:pPr>
        <w:shd w:val="clear" w:color="auto" w:fill="FFFFFF"/>
        <w:spacing w:before="19" w:line="301" w:lineRule="exact"/>
        <w:ind w:left="10" w:right="24" w:firstLine="316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Руководитель, администрация и сотрудники Учреждения не вправе </w:t>
      </w:r>
      <w:r>
        <w:rPr>
          <w:color w:val="000000"/>
          <w:spacing w:val="-8"/>
          <w:sz w:val="28"/>
          <w:szCs w:val="28"/>
        </w:rPr>
        <w:t>принимать от благотворителей наличные денежные средства.</w:t>
      </w:r>
    </w:p>
    <w:p w:rsidR="00DE7FB9" w:rsidRDefault="00DE7FB9" w:rsidP="00DE7FB9">
      <w:pPr>
        <w:shd w:val="clear" w:color="auto" w:fill="FFFFFF"/>
        <w:tabs>
          <w:tab w:val="left" w:pos="474"/>
        </w:tabs>
        <w:spacing w:line="301" w:lineRule="exact"/>
        <w:ind w:right="24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2.3.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>В течение 10 календарных дней со дня перечисления денежных средств</w:t>
      </w:r>
      <w:r>
        <w:rPr>
          <w:color w:val="000000"/>
          <w:spacing w:val="-6"/>
          <w:sz w:val="28"/>
          <w:szCs w:val="28"/>
        </w:rPr>
        <w:br/>
      </w:r>
      <w:r>
        <w:rPr>
          <w:color w:val="000000"/>
          <w:sz w:val="28"/>
          <w:szCs w:val="28"/>
        </w:rPr>
        <w:t>на расчетный счет Учреждения, благотворитель вправе обратиться в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Учреждение с обращением (по желанию - с приложением квитанции о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внесении денежных средств), в котором указывает целевое назначение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z w:val="28"/>
          <w:szCs w:val="28"/>
        </w:rPr>
        <w:t>перечисленных им денежных средств. Типовая форма обращения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8"/>
          <w:sz w:val="28"/>
          <w:szCs w:val="28"/>
        </w:rPr>
        <w:t>утверждается руководителем по согласованию с учредителем Учреждения.</w:t>
      </w:r>
    </w:p>
    <w:p w:rsidR="00DE7FB9" w:rsidRDefault="00DE7FB9" w:rsidP="00DE7FB9">
      <w:pPr>
        <w:shd w:val="clear" w:color="auto" w:fill="FFFFFF"/>
        <w:spacing w:line="301" w:lineRule="exact"/>
        <w:ind w:right="19" w:firstLine="321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В случае поступления от благотворителя обращения с указанием целевого </w:t>
      </w:r>
      <w:r>
        <w:rPr>
          <w:color w:val="000000"/>
          <w:spacing w:val="-4"/>
          <w:sz w:val="28"/>
          <w:szCs w:val="28"/>
        </w:rPr>
        <w:t xml:space="preserve">назначения перечисленных им средств, в течение 30 календарных дней со </w:t>
      </w:r>
      <w:r>
        <w:rPr>
          <w:color w:val="000000"/>
          <w:spacing w:val="-6"/>
          <w:sz w:val="28"/>
          <w:szCs w:val="28"/>
        </w:rPr>
        <w:t xml:space="preserve">дня поступления такого обращения Комиссией Учреждения, созданной в порядке, установленном пунктом 3.1.  Положения, в протоколе </w:t>
      </w:r>
      <w:r>
        <w:rPr>
          <w:color w:val="000000"/>
          <w:sz w:val="28"/>
          <w:szCs w:val="28"/>
        </w:rPr>
        <w:t xml:space="preserve">заседания фиксируется цель благотворительной помощи согласно </w:t>
      </w:r>
      <w:r>
        <w:rPr>
          <w:color w:val="000000"/>
          <w:spacing w:val="-9"/>
          <w:sz w:val="28"/>
          <w:szCs w:val="28"/>
        </w:rPr>
        <w:t xml:space="preserve">обращению благотворителя, а также сроки, способы и порядок расходования </w:t>
      </w:r>
      <w:r>
        <w:rPr>
          <w:color w:val="000000"/>
          <w:sz w:val="28"/>
          <w:szCs w:val="28"/>
        </w:rPr>
        <w:t>поступивших денежных средств.</w:t>
      </w:r>
    </w:p>
    <w:p w:rsidR="00DE7FB9" w:rsidRDefault="00DE7FB9" w:rsidP="00DE7FB9">
      <w:pPr>
        <w:shd w:val="clear" w:color="auto" w:fill="FFFFFF"/>
        <w:spacing w:line="301" w:lineRule="exact"/>
        <w:ind w:right="24" w:firstLine="545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Заверенная Учреждением копия протокола вручается благотворителю </w:t>
      </w:r>
      <w:r>
        <w:rPr>
          <w:color w:val="000000"/>
          <w:spacing w:val="-4"/>
          <w:sz w:val="28"/>
          <w:szCs w:val="28"/>
        </w:rPr>
        <w:t xml:space="preserve">либо направляется по почте в течение трех дней с момента проведения </w:t>
      </w:r>
      <w:r>
        <w:rPr>
          <w:color w:val="000000"/>
          <w:sz w:val="28"/>
          <w:szCs w:val="28"/>
        </w:rPr>
        <w:t>заседания.</w:t>
      </w:r>
    </w:p>
    <w:p w:rsidR="00DE7FB9" w:rsidRDefault="00DE7FB9" w:rsidP="00DE7FB9">
      <w:pPr>
        <w:shd w:val="clear" w:color="auto" w:fill="FFFFFF"/>
        <w:tabs>
          <w:tab w:val="left" w:pos="646"/>
        </w:tabs>
        <w:spacing w:line="301" w:lineRule="exact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2.4.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9"/>
          <w:sz w:val="28"/>
          <w:szCs w:val="28"/>
        </w:rPr>
        <w:t>В случае поступления денежных средств на благотворительные цели на</w:t>
      </w:r>
      <w:r>
        <w:rPr>
          <w:color w:val="000000"/>
          <w:spacing w:val="-9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расчетный счет Учреждения и отсутствия в течение 10 календарных дней с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z w:val="28"/>
          <w:szCs w:val="28"/>
        </w:rPr>
        <w:t>момента поступления денежных средств обращения со стороны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благотворителя, Комиссией Учреждения составляется протокол, в котором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z w:val="28"/>
          <w:szCs w:val="28"/>
        </w:rPr>
        <w:t>указываются сроки, способы и порядок расходования поступивших</w:t>
      </w:r>
      <w:r>
        <w:rPr>
          <w:color w:val="000000"/>
          <w:sz w:val="28"/>
          <w:szCs w:val="28"/>
        </w:rPr>
        <w:br/>
        <w:t>денежных средств. В этом случае целевое назначение поступивших</w:t>
      </w:r>
      <w:r>
        <w:rPr>
          <w:color w:val="000000"/>
          <w:sz w:val="28"/>
          <w:szCs w:val="28"/>
        </w:rPr>
        <w:br/>
        <w:t>денежных средств определяется Комиссией Учреждения с учетом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9"/>
          <w:sz w:val="28"/>
          <w:szCs w:val="28"/>
        </w:rPr>
        <w:t>предложений, высказанных руководителем Учреждения и членами Комиссии.</w:t>
      </w:r>
      <w:r>
        <w:rPr>
          <w:color w:val="000000"/>
          <w:spacing w:val="-9"/>
          <w:sz w:val="28"/>
          <w:szCs w:val="28"/>
        </w:rPr>
        <w:br/>
      </w:r>
      <w:r>
        <w:rPr>
          <w:color w:val="000000"/>
          <w:spacing w:val="-8"/>
          <w:sz w:val="28"/>
          <w:szCs w:val="28"/>
        </w:rPr>
        <w:t>Указанные средства направляются Комиссией исключительно на нужды</w:t>
      </w:r>
      <w:r>
        <w:rPr>
          <w:color w:val="000000"/>
          <w:spacing w:val="-8"/>
          <w:sz w:val="28"/>
          <w:szCs w:val="28"/>
        </w:rPr>
        <w:br/>
      </w:r>
      <w:r>
        <w:rPr>
          <w:color w:val="000000"/>
          <w:sz w:val="28"/>
          <w:szCs w:val="28"/>
        </w:rPr>
        <w:t>Учреждения.</w:t>
      </w:r>
    </w:p>
    <w:p w:rsidR="00DE7FB9" w:rsidRDefault="00DE7FB9" w:rsidP="00DE7FB9">
      <w:pPr>
        <w:shd w:val="clear" w:color="auto" w:fill="FFFFFF"/>
        <w:spacing w:line="301" w:lineRule="exact"/>
        <w:ind w:left="5" w:firstLine="646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Заверенная    Учреждением    копия    протокола    для    ознакомления </w:t>
      </w:r>
      <w:r>
        <w:rPr>
          <w:color w:val="000000"/>
          <w:sz w:val="28"/>
          <w:szCs w:val="28"/>
        </w:rPr>
        <w:t>размещается в общедоступном месте в Учреждения.</w:t>
      </w:r>
    </w:p>
    <w:p w:rsidR="00DE7FB9" w:rsidRDefault="00DE7FB9" w:rsidP="00DE7FB9">
      <w:pPr>
        <w:shd w:val="clear" w:color="auto" w:fill="FFFFFF"/>
        <w:tabs>
          <w:tab w:val="left" w:pos="459"/>
        </w:tabs>
        <w:spacing w:before="48" w:line="301" w:lineRule="exact"/>
        <w:ind w:left="10" w:right="43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2.5.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Руководитель не вправе требовать от благотворителя представления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z w:val="28"/>
          <w:szCs w:val="28"/>
        </w:rPr>
        <w:t>квитанции или иного документа, свидетельствующего о зачислении</w:t>
      </w:r>
      <w:r>
        <w:rPr>
          <w:color w:val="000000"/>
          <w:sz w:val="28"/>
          <w:szCs w:val="28"/>
        </w:rPr>
        <w:br/>
        <w:t>денежных средств на расчетный счет Учреждения.</w:t>
      </w:r>
    </w:p>
    <w:p w:rsidR="00DE7FB9" w:rsidRDefault="00DE7FB9" w:rsidP="00DE7FB9">
      <w:pPr>
        <w:shd w:val="clear" w:color="auto" w:fill="FFFFFF"/>
        <w:spacing w:line="301" w:lineRule="exact"/>
        <w:ind w:left="5" w:right="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2.6. Благотворительная помощь, поступившая в Учреждение в виде </w:t>
      </w:r>
      <w:r>
        <w:rPr>
          <w:color w:val="000000"/>
          <w:spacing w:val="-2"/>
          <w:sz w:val="28"/>
          <w:szCs w:val="28"/>
        </w:rPr>
        <w:t xml:space="preserve">имущества, приходуется Учреждением в порядке, установленном </w:t>
      </w:r>
      <w:r>
        <w:rPr>
          <w:color w:val="000000"/>
          <w:spacing w:val="-8"/>
          <w:sz w:val="28"/>
          <w:szCs w:val="28"/>
        </w:rPr>
        <w:t xml:space="preserve">законодательством, в течение 10 календарных дней. Данная информация </w:t>
      </w:r>
      <w:r>
        <w:rPr>
          <w:color w:val="000000"/>
          <w:spacing w:val="-4"/>
          <w:sz w:val="28"/>
          <w:szCs w:val="28"/>
        </w:rPr>
        <w:t xml:space="preserve">доводится до сведения благотворителя в письменном виде в течение трех </w:t>
      </w:r>
      <w:r>
        <w:rPr>
          <w:color w:val="000000"/>
          <w:spacing w:val="-8"/>
          <w:sz w:val="28"/>
          <w:szCs w:val="28"/>
        </w:rPr>
        <w:t xml:space="preserve">дней с момента совершения указанных действий, а также размещается в </w:t>
      </w:r>
      <w:r>
        <w:rPr>
          <w:color w:val="000000"/>
          <w:sz w:val="28"/>
          <w:szCs w:val="28"/>
        </w:rPr>
        <w:t>общедоступном месте Учреждения.</w:t>
      </w:r>
    </w:p>
    <w:p w:rsidR="00DE7FB9" w:rsidRDefault="00DE7FB9" w:rsidP="00DE7FB9">
      <w:pPr>
        <w:shd w:val="clear" w:color="auto" w:fill="FFFFFF"/>
        <w:spacing w:before="321" w:line="354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3. Расходование внебюджетных средств, поступивших </w:t>
      </w:r>
      <w:r>
        <w:rPr>
          <w:b/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физических и юридических лиц</w:t>
      </w:r>
    </w:p>
    <w:p w:rsidR="00DE7FB9" w:rsidRDefault="00DE7FB9" w:rsidP="00DE7FB9">
      <w:pPr>
        <w:shd w:val="clear" w:color="auto" w:fill="FFFFFF"/>
        <w:spacing w:before="392" w:line="301" w:lineRule="exact"/>
        <w:ind w:right="24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3.1. Расходование внебюджетных средств допускается только в соответствии </w:t>
      </w:r>
      <w:r>
        <w:rPr>
          <w:color w:val="000000"/>
          <w:sz w:val="28"/>
          <w:szCs w:val="28"/>
        </w:rPr>
        <w:t>с их целевым назначением, указанным в протоколе.</w:t>
      </w:r>
    </w:p>
    <w:p w:rsidR="00DE7FB9" w:rsidRDefault="00DE7FB9" w:rsidP="00DE7FB9">
      <w:pPr>
        <w:shd w:val="clear" w:color="auto" w:fill="FFFFFF"/>
        <w:spacing w:before="5" w:line="301" w:lineRule="exact"/>
        <w:ind w:left="5" w:right="10" w:firstLine="63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о расходовании внебюджетных средств принимается </w:t>
      </w:r>
      <w:r>
        <w:rPr>
          <w:color w:val="000000"/>
          <w:spacing w:val="-8"/>
          <w:sz w:val="28"/>
          <w:szCs w:val="28"/>
        </w:rPr>
        <w:t xml:space="preserve">Комиссией Учреждения по расходованию внебюджетных средств (далее </w:t>
      </w:r>
      <w:proofErr w:type="gramStart"/>
      <w:r>
        <w:rPr>
          <w:color w:val="000000"/>
          <w:spacing w:val="-8"/>
          <w:sz w:val="28"/>
          <w:szCs w:val="28"/>
        </w:rPr>
        <w:t>-</w:t>
      </w:r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омиссия), которая состоит не менее, чем из 5 человек, включая </w:t>
      </w:r>
      <w:r>
        <w:rPr>
          <w:color w:val="000000"/>
          <w:spacing w:val="-8"/>
          <w:sz w:val="28"/>
          <w:szCs w:val="28"/>
        </w:rPr>
        <w:t xml:space="preserve">председателя Комиссии. В состав Комиссии включаются представители от </w:t>
      </w:r>
      <w:r>
        <w:rPr>
          <w:color w:val="000000"/>
          <w:sz w:val="28"/>
          <w:szCs w:val="28"/>
        </w:rPr>
        <w:t xml:space="preserve">органов самоуправления Учреждения (не менее одного человека от родительского комитета), не менее двух </w:t>
      </w:r>
      <w:r>
        <w:rPr>
          <w:color w:val="000000"/>
          <w:spacing w:val="-9"/>
          <w:sz w:val="28"/>
          <w:szCs w:val="28"/>
        </w:rPr>
        <w:t xml:space="preserve">представителей от родительской общественности учреждения, не входящих в </w:t>
      </w:r>
      <w:r>
        <w:rPr>
          <w:color w:val="000000"/>
          <w:sz w:val="28"/>
          <w:szCs w:val="28"/>
        </w:rPr>
        <w:t>состав органов самоуправления учреждения, и не менее одного представителя от учредителя Учреждения.</w:t>
      </w:r>
    </w:p>
    <w:p w:rsidR="00DE7FB9" w:rsidRDefault="00DE7FB9" w:rsidP="00DE7FB9">
      <w:pPr>
        <w:shd w:val="clear" w:color="auto" w:fill="FFFFFF"/>
        <w:spacing w:line="301" w:lineRule="exact"/>
        <w:ind w:left="10" w:right="14" w:firstLine="703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Решение об избрании представителей в состав Комиссии принимается </w:t>
      </w:r>
      <w:r>
        <w:rPr>
          <w:color w:val="000000"/>
          <w:spacing w:val="-8"/>
          <w:sz w:val="28"/>
          <w:szCs w:val="28"/>
        </w:rPr>
        <w:t>на общем собрании с участием представителей родительского комитета</w:t>
      </w:r>
      <w:r>
        <w:rPr>
          <w:color w:val="000000"/>
          <w:spacing w:val="-1"/>
          <w:sz w:val="28"/>
          <w:szCs w:val="28"/>
        </w:rPr>
        <w:t xml:space="preserve">, родительской общественности, работников </w:t>
      </w:r>
      <w:r>
        <w:rPr>
          <w:color w:val="000000"/>
          <w:spacing w:val="-4"/>
          <w:sz w:val="28"/>
          <w:szCs w:val="28"/>
        </w:rPr>
        <w:t xml:space="preserve">Учреждения и оформляется протоколом. Данный протокол </w:t>
      </w:r>
      <w:r>
        <w:rPr>
          <w:color w:val="000000"/>
          <w:sz w:val="28"/>
          <w:szCs w:val="28"/>
        </w:rPr>
        <w:t xml:space="preserve">направляется учредителю Учреждения, который назначает своего </w:t>
      </w:r>
      <w:r>
        <w:rPr>
          <w:color w:val="000000"/>
          <w:spacing w:val="-8"/>
          <w:sz w:val="28"/>
          <w:szCs w:val="28"/>
        </w:rPr>
        <w:t xml:space="preserve">представителя и утверждает состав Комиссии соответствующим локальным </w:t>
      </w:r>
      <w:r>
        <w:rPr>
          <w:color w:val="000000"/>
          <w:sz w:val="28"/>
          <w:szCs w:val="28"/>
        </w:rPr>
        <w:t>актом.</w:t>
      </w:r>
    </w:p>
    <w:p w:rsidR="00DE7FB9" w:rsidRDefault="00DE7FB9" w:rsidP="00DE7FB9">
      <w:pPr>
        <w:shd w:val="clear" w:color="auto" w:fill="FFFFFF"/>
        <w:spacing w:line="301" w:lineRule="exact"/>
        <w:ind w:right="5" w:firstLine="636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Комиссия из своего состава избирает председателя. Председателем </w:t>
      </w:r>
      <w:r>
        <w:rPr>
          <w:color w:val="000000"/>
          <w:spacing w:val="-7"/>
          <w:sz w:val="28"/>
          <w:szCs w:val="28"/>
        </w:rPr>
        <w:t xml:space="preserve">избирается лицо, в отношении которого проголосовали все члены Комиссии. </w:t>
      </w:r>
      <w:r>
        <w:rPr>
          <w:color w:val="000000"/>
          <w:spacing w:val="-8"/>
          <w:sz w:val="28"/>
          <w:szCs w:val="28"/>
        </w:rPr>
        <w:t>В случае</w:t>
      </w:r>
      <w:proofErr w:type="gramStart"/>
      <w:r>
        <w:rPr>
          <w:color w:val="000000"/>
          <w:spacing w:val="-8"/>
          <w:sz w:val="28"/>
          <w:szCs w:val="28"/>
        </w:rPr>
        <w:t>,</w:t>
      </w:r>
      <w:proofErr w:type="gramEnd"/>
      <w:r>
        <w:rPr>
          <w:color w:val="000000"/>
          <w:spacing w:val="-8"/>
          <w:sz w:val="28"/>
          <w:szCs w:val="28"/>
        </w:rPr>
        <w:t xml:space="preserve"> если Комиссией не избран председатель в течение 10 календарных </w:t>
      </w:r>
      <w:r>
        <w:rPr>
          <w:color w:val="000000"/>
          <w:spacing w:val="-6"/>
          <w:sz w:val="28"/>
          <w:szCs w:val="28"/>
        </w:rPr>
        <w:t xml:space="preserve">дней после утверждения состава Комиссии учредителем Учреждения, то </w:t>
      </w:r>
      <w:r>
        <w:rPr>
          <w:color w:val="000000"/>
          <w:sz w:val="28"/>
          <w:szCs w:val="28"/>
        </w:rPr>
        <w:t xml:space="preserve">Комиссия назначает председателем иное лицо, не входящее в состав </w:t>
      </w:r>
      <w:r>
        <w:rPr>
          <w:color w:val="000000"/>
          <w:spacing w:val="-9"/>
          <w:sz w:val="28"/>
          <w:szCs w:val="28"/>
        </w:rPr>
        <w:t xml:space="preserve">Комиссии и не являющееся работником учреждения. Избрание председателя </w:t>
      </w:r>
      <w:r>
        <w:rPr>
          <w:color w:val="000000"/>
          <w:spacing w:val="-2"/>
          <w:sz w:val="28"/>
          <w:szCs w:val="28"/>
        </w:rPr>
        <w:t xml:space="preserve">Комиссии оформляется протоколом Комиссии и подписывается всеми </w:t>
      </w:r>
      <w:r>
        <w:rPr>
          <w:color w:val="000000"/>
          <w:sz w:val="28"/>
          <w:szCs w:val="28"/>
        </w:rPr>
        <w:t>членами Комиссии.</w:t>
      </w:r>
    </w:p>
    <w:p w:rsidR="00DE7FB9" w:rsidRDefault="00DE7FB9" w:rsidP="00DE7FB9">
      <w:pPr>
        <w:shd w:val="clear" w:color="auto" w:fill="FFFFFF"/>
        <w:spacing w:line="301" w:lineRule="exact"/>
        <w:ind w:left="10" w:firstLine="627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Руководитель не вправе входить в состав Комиссии, но при этом вправе </w:t>
      </w:r>
      <w:r>
        <w:rPr>
          <w:color w:val="000000"/>
          <w:spacing w:val="-2"/>
          <w:sz w:val="28"/>
          <w:szCs w:val="28"/>
        </w:rPr>
        <w:t xml:space="preserve">представлять предложения по целевому расходованию внебюджетных </w:t>
      </w:r>
      <w:r>
        <w:rPr>
          <w:color w:val="000000"/>
          <w:spacing w:val="-6"/>
          <w:sz w:val="28"/>
          <w:szCs w:val="28"/>
        </w:rPr>
        <w:t xml:space="preserve">средств, а также по поставщикам и исполнителям. Кроме того, данные </w:t>
      </w:r>
      <w:r>
        <w:rPr>
          <w:color w:val="000000"/>
          <w:spacing w:val="-3"/>
          <w:sz w:val="28"/>
          <w:szCs w:val="28"/>
        </w:rPr>
        <w:t xml:space="preserve">предложения могут быть представлены учредителем, участниками </w:t>
      </w:r>
      <w:r>
        <w:rPr>
          <w:color w:val="000000"/>
          <w:spacing w:val="-8"/>
          <w:sz w:val="28"/>
          <w:szCs w:val="28"/>
        </w:rPr>
        <w:t>образовательного процесса и представителями общественности.</w:t>
      </w:r>
    </w:p>
    <w:p w:rsidR="00DE7FB9" w:rsidRDefault="00DE7FB9" w:rsidP="00DE7FB9">
      <w:pPr>
        <w:shd w:val="clear" w:color="auto" w:fill="FFFFFF"/>
        <w:spacing w:before="5" w:line="301" w:lineRule="exact"/>
        <w:ind w:left="14" w:right="19" w:firstLine="631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Информация о времени и месте проведения заседания Комиссии </w:t>
      </w:r>
      <w:r>
        <w:rPr>
          <w:color w:val="000000"/>
          <w:spacing w:val="-4"/>
          <w:sz w:val="28"/>
          <w:szCs w:val="28"/>
        </w:rPr>
        <w:t xml:space="preserve">размещается   в  общедоступном   месте  Учреждения   не  менее  чем  за   5 </w:t>
      </w:r>
      <w:r>
        <w:rPr>
          <w:color w:val="000000"/>
          <w:spacing w:val="-3"/>
          <w:sz w:val="28"/>
          <w:szCs w:val="28"/>
        </w:rPr>
        <w:t xml:space="preserve">календарных дней до начала заседания Комиссии. Заседание Комиссии </w:t>
      </w:r>
      <w:r>
        <w:rPr>
          <w:color w:val="000000"/>
          <w:sz w:val="28"/>
          <w:szCs w:val="28"/>
        </w:rPr>
        <w:t>является открытым.</w:t>
      </w:r>
    </w:p>
    <w:p w:rsidR="00DE7FB9" w:rsidRDefault="00DE7FB9" w:rsidP="00DE7FB9">
      <w:pPr>
        <w:shd w:val="clear" w:color="auto" w:fill="FFFFFF"/>
        <w:spacing w:before="10" w:line="306" w:lineRule="exact"/>
        <w:ind w:left="72" w:right="5" w:firstLine="6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Заседание Комиссии считается правомочным, если на нем присутствуют все члены Комиссии.</w:t>
      </w:r>
    </w:p>
    <w:p w:rsidR="00DE7FB9" w:rsidRDefault="00DE7FB9" w:rsidP="00DE7FB9">
      <w:pPr>
        <w:shd w:val="clear" w:color="auto" w:fill="FFFFFF"/>
        <w:spacing w:before="10" w:line="306" w:lineRule="exact"/>
        <w:ind w:left="62" w:firstLine="636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Решение о расходовании внебюджетных средств от благотворителей </w:t>
      </w:r>
      <w:r>
        <w:rPr>
          <w:color w:val="000000"/>
          <w:spacing w:val="-8"/>
          <w:sz w:val="28"/>
          <w:szCs w:val="28"/>
        </w:rPr>
        <w:t xml:space="preserve">принимается Комиссией коллегиально и оформляется протоколом, в котором в обязательном порядке указывается размер привлеченных внебюджетных </w:t>
      </w:r>
      <w:r>
        <w:rPr>
          <w:color w:val="000000"/>
          <w:sz w:val="28"/>
          <w:szCs w:val="28"/>
        </w:rPr>
        <w:t>средств, цели расходования и сумма, подлежащая расходованию на указанные цели.</w:t>
      </w:r>
    </w:p>
    <w:p w:rsidR="00DE7FB9" w:rsidRDefault="00DE7FB9" w:rsidP="00DE7FB9">
      <w:pPr>
        <w:shd w:val="clear" w:color="auto" w:fill="FFFFFF"/>
        <w:spacing w:before="10" w:line="306" w:lineRule="exact"/>
        <w:ind w:left="72" w:right="14" w:firstLine="627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Решение считается принятым, если за него проголосовали все члены </w:t>
      </w:r>
      <w:r>
        <w:rPr>
          <w:color w:val="000000"/>
          <w:sz w:val="28"/>
          <w:szCs w:val="28"/>
        </w:rPr>
        <w:t>Комиссии.</w:t>
      </w:r>
    </w:p>
    <w:p w:rsidR="00DE7FB9" w:rsidRDefault="00DE7FB9" w:rsidP="00DE7FB9">
      <w:pPr>
        <w:shd w:val="clear" w:color="auto" w:fill="FFFFFF"/>
        <w:tabs>
          <w:tab w:val="left" w:pos="1909"/>
        </w:tabs>
        <w:spacing w:before="10" w:line="306" w:lineRule="exact"/>
        <w:ind w:left="67" w:right="5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3.2. По истечении срока использования внебюджетных средств, указанного в</w:t>
      </w:r>
      <w:r>
        <w:rPr>
          <w:color w:val="000000"/>
          <w:spacing w:val="-8"/>
          <w:sz w:val="28"/>
          <w:szCs w:val="28"/>
        </w:rPr>
        <w:br/>
      </w:r>
      <w:r>
        <w:rPr>
          <w:color w:val="000000"/>
          <w:spacing w:val="-13"/>
          <w:sz w:val="28"/>
          <w:szCs w:val="28"/>
        </w:rPr>
        <w:t>протоколе,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5"/>
          <w:sz w:val="28"/>
          <w:szCs w:val="28"/>
        </w:rPr>
        <w:t>Комиссией    составляется    протокол    об    использовании</w:t>
      </w:r>
    </w:p>
    <w:p w:rsidR="00DE7FB9" w:rsidRDefault="00DE7FB9" w:rsidP="00DE7FB9">
      <w:pPr>
        <w:shd w:val="clear" w:color="auto" w:fill="FFFFFF"/>
        <w:spacing w:line="306" w:lineRule="exact"/>
        <w:ind w:left="62" w:right="5"/>
        <w:jc w:val="both"/>
        <w:rPr>
          <w:sz w:val="28"/>
          <w:szCs w:val="28"/>
        </w:rPr>
      </w:pPr>
      <w:proofErr w:type="gramStart"/>
      <w:r>
        <w:rPr>
          <w:color w:val="000000"/>
          <w:spacing w:val="-9"/>
          <w:sz w:val="28"/>
          <w:szCs w:val="28"/>
        </w:rPr>
        <w:t xml:space="preserve">внебюджетных средств с указанием в нем следующих данных: наименование </w:t>
      </w:r>
      <w:r>
        <w:rPr>
          <w:color w:val="000000"/>
          <w:spacing w:val="-8"/>
          <w:sz w:val="28"/>
          <w:szCs w:val="28"/>
        </w:rPr>
        <w:lastRenderedPageBreak/>
        <w:t xml:space="preserve">юридического лица, у которого были приобретены товары, работы и услуги, адрес фактического местонахождения и номера телефонов (если физическое </w:t>
      </w:r>
      <w:r>
        <w:rPr>
          <w:color w:val="000000"/>
          <w:spacing w:val="-2"/>
          <w:sz w:val="28"/>
          <w:szCs w:val="28"/>
        </w:rPr>
        <w:t xml:space="preserve">лицо, то его фамилия, имя, отчество и его паспортные данные, адрес </w:t>
      </w:r>
      <w:r>
        <w:rPr>
          <w:color w:val="000000"/>
          <w:spacing w:val="-5"/>
          <w:sz w:val="28"/>
          <w:szCs w:val="28"/>
        </w:rPr>
        <w:t xml:space="preserve">регистрации по месту жительства и фактического нахождения, номера </w:t>
      </w:r>
      <w:r>
        <w:rPr>
          <w:color w:val="000000"/>
          <w:spacing w:val="-4"/>
          <w:sz w:val="28"/>
          <w:szCs w:val="28"/>
        </w:rPr>
        <w:t xml:space="preserve">телефонов), полная информация обоснования цены, по которой были </w:t>
      </w:r>
      <w:r>
        <w:rPr>
          <w:color w:val="000000"/>
          <w:sz w:val="28"/>
          <w:szCs w:val="28"/>
        </w:rPr>
        <w:t>приобретены товары, работы и услуги 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примере не менее 3-х потенциальных поставщиков, с указанием полного наименования </w:t>
      </w:r>
      <w:r>
        <w:rPr>
          <w:color w:val="000000"/>
          <w:spacing w:val="-7"/>
          <w:sz w:val="28"/>
          <w:szCs w:val="28"/>
        </w:rPr>
        <w:t xml:space="preserve">юридического лица либо фамилии, имени, отчества физического лица и его </w:t>
      </w:r>
      <w:r>
        <w:rPr>
          <w:color w:val="000000"/>
          <w:spacing w:val="-2"/>
          <w:sz w:val="28"/>
          <w:szCs w:val="28"/>
        </w:rPr>
        <w:t xml:space="preserve">паспортных данных, их фактическое и юридическое местонахождение, </w:t>
      </w:r>
      <w:r>
        <w:rPr>
          <w:color w:val="000000"/>
          <w:spacing w:val="-3"/>
          <w:sz w:val="28"/>
          <w:szCs w:val="28"/>
        </w:rPr>
        <w:t xml:space="preserve">номера телефонов, а также их цена на приобретенные товары, работы и </w:t>
      </w:r>
      <w:r>
        <w:rPr>
          <w:color w:val="000000"/>
          <w:sz w:val="28"/>
          <w:szCs w:val="28"/>
        </w:rPr>
        <w:t>услуги.</w:t>
      </w:r>
      <w:proofErr w:type="gramEnd"/>
    </w:p>
    <w:p w:rsidR="00DE7FB9" w:rsidRDefault="00DE7FB9" w:rsidP="00DE7FB9">
      <w:pPr>
        <w:shd w:val="clear" w:color="auto" w:fill="FFFFFF"/>
        <w:spacing w:line="306" w:lineRule="exact"/>
        <w:ind w:left="62" w:right="5" w:firstLine="378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Протокол, указанный в абзаце первом пункта 3.2. утверждается председателем Комиссии и подписывается всеми членами Комиссии в </w:t>
      </w:r>
      <w:r>
        <w:rPr>
          <w:color w:val="000000"/>
          <w:spacing w:val="-7"/>
          <w:sz w:val="28"/>
          <w:szCs w:val="28"/>
        </w:rPr>
        <w:t>течение 7 календарных дней со дня освоения внебюджетных средств.</w:t>
      </w:r>
    </w:p>
    <w:p w:rsidR="00DE7FB9" w:rsidRDefault="00DE7FB9" w:rsidP="00DE7FB9">
      <w:pPr>
        <w:shd w:val="clear" w:color="auto" w:fill="FFFFFF"/>
        <w:spacing w:line="306" w:lineRule="exact"/>
        <w:ind w:left="62" w:right="10" w:firstLine="450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Протокол о расходовании внебюджетных средств, не соответствующий требованиям настоящего  положения и законодательству, должен </w:t>
      </w:r>
      <w:r>
        <w:rPr>
          <w:color w:val="000000"/>
          <w:spacing w:val="-8"/>
          <w:sz w:val="28"/>
          <w:szCs w:val="28"/>
        </w:rPr>
        <w:t xml:space="preserve">быть отменен Комиссией по письменному требованию Руководителя или </w:t>
      </w:r>
      <w:r>
        <w:rPr>
          <w:color w:val="000000"/>
          <w:sz w:val="28"/>
          <w:szCs w:val="28"/>
        </w:rPr>
        <w:t>учредителя Учреждения.</w:t>
      </w:r>
    </w:p>
    <w:p w:rsidR="00DE7FB9" w:rsidRDefault="00DE7FB9" w:rsidP="00DE7FB9">
      <w:pPr>
        <w:shd w:val="clear" w:color="auto" w:fill="FFFFFF"/>
        <w:spacing w:line="306" w:lineRule="exact"/>
        <w:ind w:left="62" w:right="5" w:firstLine="44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Протокол расходования внебюджетных средств после его подписания </w:t>
      </w:r>
      <w:r>
        <w:rPr>
          <w:color w:val="000000"/>
          <w:spacing w:val="-8"/>
          <w:sz w:val="28"/>
          <w:szCs w:val="28"/>
        </w:rPr>
        <w:t xml:space="preserve">размещается в общедоступном месте Учреждения для ознакомления. </w:t>
      </w:r>
    </w:p>
    <w:p w:rsidR="00DE7FB9" w:rsidRDefault="00DE7FB9" w:rsidP="00DE7FB9">
      <w:pPr>
        <w:shd w:val="clear" w:color="auto" w:fill="FFFFFF"/>
        <w:spacing w:line="306" w:lineRule="exact"/>
        <w:ind w:left="62" w:right="5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3.3. Копия протокола, указанного в пункте 3.2. передается Руководителю для составления им отчета о расходовании внебюджетных средств. Составление </w:t>
      </w:r>
      <w:r>
        <w:rPr>
          <w:color w:val="000000"/>
          <w:spacing w:val="-6"/>
          <w:sz w:val="28"/>
          <w:szCs w:val="28"/>
        </w:rPr>
        <w:t>Руководителем отчета о расходовании внебюджетных сре</w:t>
      </w:r>
      <w:proofErr w:type="gramStart"/>
      <w:r>
        <w:rPr>
          <w:color w:val="000000"/>
          <w:spacing w:val="-6"/>
          <w:sz w:val="28"/>
          <w:szCs w:val="28"/>
        </w:rPr>
        <w:t>дств пр</w:t>
      </w:r>
      <w:proofErr w:type="gramEnd"/>
      <w:r>
        <w:rPr>
          <w:color w:val="000000"/>
          <w:spacing w:val="-6"/>
          <w:sz w:val="28"/>
          <w:szCs w:val="28"/>
        </w:rPr>
        <w:t xml:space="preserve">оизводится </w:t>
      </w:r>
      <w:r>
        <w:rPr>
          <w:color w:val="000000"/>
          <w:sz w:val="28"/>
          <w:szCs w:val="28"/>
        </w:rPr>
        <w:t>в течение 30 календарных дней после их использования.</w:t>
      </w:r>
    </w:p>
    <w:p w:rsidR="00DE7FB9" w:rsidRDefault="00DE7FB9" w:rsidP="00DE7FB9">
      <w:pPr>
        <w:numPr>
          <w:ilvl w:val="0"/>
          <w:numId w:val="2"/>
        </w:numPr>
        <w:shd w:val="clear" w:color="auto" w:fill="FFFFFF"/>
        <w:tabs>
          <w:tab w:val="left" w:pos="617"/>
        </w:tabs>
        <w:spacing w:line="306" w:lineRule="exact"/>
        <w:ind w:left="62" w:right="5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Руководитель по запросу благотворителя обязан предоставить ему </w:t>
      </w:r>
      <w:r>
        <w:rPr>
          <w:color w:val="000000"/>
          <w:sz w:val="28"/>
          <w:szCs w:val="28"/>
        </w:rPr>
        <w:t xml:space="preserve">полную информацию о расходовании и возможность осуществления </w:t>
      </w:r>
      <w:proofErr w:type="gramStart"/>
      <w:r>
        <w:rPr>
          <w:color w:val="000000"/>
          <w:spacing w:val="-9"/>
          <w:sz w:val="28"/>
          <w:szCs w:val="28"/>
        </w:rPr>
        <w:t>контроля за</w:t>
      </w:r>
      <w:proofErr w:type="gramEnd"/>
      <w:r>
        <w:rPr>
          <w:color w:val="000000"/>
          <w:spacing w:val="-9"/>
          <w:sz w:val="28"/>
          <w:szCs w:val="28"/>
        </w:rPr>
        <w:t xml:space="preserve"> процессом расходования внесенных им безналичных денежных </w:t>
      </w:r>
      <w:r>
        <w:rPr>
          <w:color w:val="000000"/>
          <w:spacing w:val="-8"/>
          <w:sz w:val="28"/>
          <w:szCs w:val="28"/>
        </w:rPr>
        <w:t>средств, использования имущества, представленного благотворителем.</w:t>
      </w:r>
    </w:p>
    <w:p w:rsidR="00DE7FB9" w:rsidRDefault="00DE7FB9" w:rsidP="00DE7FB9">
      <w:pPr>
        <w:numPr>
          <w:ilvl w:val="0"/>
          <w:numId w:val="2"/>
        </w:numPr>
        <w:shd w:val="clear" w:color="auto" w:fill="FFFFFF"/>
        <w:tabs>
          <w:tab w:val="left" w:pos="617"/>
        </w:tabs>
        <w:spacing w:line="306" w:lineRule="exact"/>
        <w:ind w:left="57" w:right="29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Руководитель составляет ежегодный публичный отчет о привлечении и расходовании внебюджетных средств, который подлежит согласованию с </w:t>
      </w:r>
      <w:r>
        <w:rPr>
          <w:color w:val="000000"/>
          <w:sz w:val="28"/>
          <w:szCs w:val="28"/>
        </w:rPr>
        <w:t>учредителем Учреждения.</w:t>
      </w:r>
    </w:p>
    <w:p w:rsidR="00DE7FB9" w:rsidRDefault="00DE7FB9" w:rsidP="00DE7FB9">
      <w:pPr>
        <w:shd w:val="clear" w:color="auto" w:fill="FFFFFF"/>
        <w:tabs>
          <w:tab w:val="left" w:pos="617"/>
        </w:tabs>
        <w:spacing w:line="306" w:lineRule="exact"/>
        <w:ind w:left="57" w:right="29"/>
        <w:jc w:val="both"/>
        <w:rPr>
          <w:color w:val="000000"/>
          <w:spacing w:val="-15"/>
          <w:sz w:val="28"/>
          <w:szCs w:val="28"/>
        </w:rPr>
      </w:pPr>
    </w:p>
    <w:p w:rsidR="00DE7FB9" w:rsidRDefault="00DE7FB9" w:rsidP="00DE7FB9">
      <w:pPr>
        <w:shd w:val="clear" w:color="auto" w:fill="FFFFFF"/>
        <w:ind w:left="54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Формы </w:t>
      </w:r>
      <w:proofErr w:type="gramStart"/>
      <w:r>
        <w:rPr>
          <w:b/>
          <w:bCs/>
          <w:color w:val="000000"/>
          <w:sz w:val="28"/>
          <w:szCs w:val="28"/>
        </w:rPr>
        <w:t>контроля за</w:t>
      </w:r>
      <w:proofErr w:type="gramEnd"/>
      <w:r>
        <w:rPr>
          <w:b/>
          <w:bCs/>
          <w:color w:val="000000"/>
          <w:sz w:val="28"/>
          <w:szCs w:val="28"/>
        </w:rPr>
        <w:t xml:space="preserve"> соблюдением требований </w:t>
      </w:r>
    </w:p>
    <w:p w:rsidR="00DE7FB9" w:rsidRDefault="00DE7FB9" w:rsidP="00DE7FB9">
      <w:pPr>
        <w:shd w:val="clear" w:color="auto" w:fill="FFFFFF"/>
        <w:ind w:left="541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настоящего Положения</w:t>
      </w:r>
    </w:p>
    <w:p w:rsidR="00DE7FB9" w:rsidRDefault="00DE7FB9" w:rsidP="00DE7FB9">
      <w:pPr>
        <w:shd w:val="clear" w:color="auto" w:fill="FFFFFF"/>
        <w:tabs>
          <w:tab w:val="left" w:pos="469"/>
        </w:tabs>
        <w:spacing w:before="215" w:line="306" w:lineRule="exact"/>
        <w:ind w:left="5" w:right="10"/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4.1.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9"/>
          <w:sz w:val="28"/>
          <w:szCs w:val="28"/>
        </w:rPr>
        <w:t>Руководителем обеспечивается представление учредителю Учреждения и</w:t>
      </w:r>
      <w:r>
        <w:rPr>
          <w:color w:val="000000"/>
          <w:spacing w:val="-9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благотворителю отчета о расходовании внебюджетных сре</w:t>
      </w:r>
      <w:proofErr w:type="gramStart"/>
      <w:r>
        <w:rPr>
          <w:color w:val="000000"/>
          <w:spacing w:val="-5"/>
          <w:sz w:val="28"/>
          <w:szCs w:val="28"/>
        </w:rPr>
        <w:t>дств в ср</w:t>
      </w:r>
      <w:proofErr w:type="gramEnd"/>
      <w:r>
        <w:rPr>
          <w:color w:val="000000"/>
          <w:spacing w:val="-5"/>
          <w:sz w:val="28"/>
          <w:szCs w:val="28"/>
        </w:rPr>
        <w:t>ок не</w:t>
      </w:r>
      <w:r>
        <w:rPr>
          <w:color w:val="000000"/>
          <w:spacing w:val="-5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позднее, чем 30 календарных дней после использования средств, а также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pacing w:val="-9"/>
          <w:sz w:val="28"/>
          <w:szCs w:val="28"/>
        </w:rPr>
        <w:t>ежегодное представление публичных отчетов о привлечении и расходовании</w:t>
      </w:r>
      <w:r>
        <w:rPr>
          <w:color w:val="000000"/>
          <w:spacing w:val="-9"/>
          <w:sz w:val="28"/>
          <w:szCs w:val="28"/>
        </w:rPr>
        <w:br/>
      </w:r>
      <w:r>
        <w:rPr>
          <w:color w:val="000000"/>
          <w:spacing w:val="-8"/>
          <w:sz w:val="28"/>
          <w:szCs w:val="28"/>
        </w:rPr>
        <w:t>внебюджетных средств, подтвержденных соответствующими документами</w:t>
      </w:r>
      <w:r>
        <w:rPr>
          <w:color w:val="000000"/>
          <w:spacing w:val="-8"/>
          <w:sz w:val="28"/>
          <w:szCs w:val="28"/>
        </w:rPr>
        <w:br/>
      </w:r>
      <w:r>
        <w:rPr>
          <w:color w:val="000000"/>
          <w:sz w:val="28"/>
          <w:szCs w:val="28"/>
        </w:rPr>
        <w:t>(далее - публичный отчет).</w:t>
      </w:r>
    </w:p>
    <w:p w:rsidR="00DE7FB9" w:rsidRDefault="00DE7FB9" w:rsidP="00DE7FB9">
      <w:pPr>
        <w:numPr>
          <w:ilvl w:val="0"/>
          <w:numId w:val="3"/>
        </w:numPr>
        <w:shd w:val="clear" w:color="auto" w:fill="FFFFFF"/>
        <w:tabs>
          <w:tab w:val="left" w:pos="569"/>
        </w:tabs>
        <w:spacing w:before="5" w:line="306" w:lineRule="exact"/>
        <w:ind w:left="5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DE7FB9" w:rsidRDefault="00DE7FB9" w:rsidP="00DE7FB9">
      <w:pPr>
        <w:numPr>
          <w:ilvl w:val="0"/>
          <w:numId w:val="3"/>
        </w:numPr>
        <w:shd w:val="clear" w:color="auto" w:fill="FFFFFF"/>
        <w:tabs>
          <w:tab w:val="left" w:pos="569"/>
        </w:tabs>
        <w:spacing w:line="306" w:lineRule="exact"/>
        <w:ind w:left="5" w:right="5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Указанные в пункте 4.1. настоящего  Положения отчеты </w:t>
      </w:r>
      <w:r>
        <w:rPr>
          <w:color w:val="000000"/>
          <w:sz w:val="28"/>
          <w:szCs w:val="28"/>
        </w:rPr>
        <w:t>должны в обязательном порядке содержать:</w:t>
      </w:r>
    </w:p>
    <w:p w:rsidR="00DE7FB9" w:rsidRDefault="00DE7FB9" w:rsidP="00DE7FB9">
      <w:pPr>
        <w:shd w:val="clear" w:color="auto" w:fill="FFFFFF"/>
        <w:spacing w:before="57" w:line="306" w:lineRule="exact"/>
        <w:ind w:right="14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DE7FB9" w:rsidRDefault="00DE7FB9" w:rsidP="00DE7FB9">
      <w:pPr>
        <w:shd w:val="clear" w:color="auto" w:fill="FFFFFF"/>
        <w:spacing w:before="57" w:line="306" w:lineRule="exact"/>
        <w:ind w:right="14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lastRenderedPageBreak/>
        <w:t xml:space="preserve"> </w:t>
      </w:r>
      <w:r>
        <w:rPr>
          <w:color w:val="000000"/>
          <w:spacing w:val="-7"/>
          <w:sz w:val="28"/>
          <w:szCs w:val="28"/>
        </w:rPr>
        <w:t xml:space="preserve">- полное наименование юридического лица, у которого были приобретены </w:t>
      </w:r>
      <w:r>
        <w:rPr>
          <w:color w:val="000000"/>
          <w:spacing w:val="-6"/>
          <w:sz w:val="28"/>
          <w:szCs w:val="28"/>
        </w:rPr>
        <w:t xml:space="preserve">товары, работы и услуги, а также адрес фактического местонахождения и </w:t>
      </w:r>
      <w:r>
        <w:rPr>
          <w:color w:val="000000"/>
          <w:spacing w:val="-4"/>
          <w:sz w:val="28"/>
          <w:szCs w:val="28"/>
        </w:rPr>
        <w:t xml:space="preserve">номера телефонов (если физическое лицо, то его фамилия, имя, отчество и </w:t>
      </w:r>
      <w:r>
        <w:rPr>
          <w:color w:val="000000"/>
          <w:sz w:val="28"/>
          <w:szCs w:val="28"/>
        </w:rPr>
        <w:t>его паспортные данные, адрес регистрации по месту жительства и фактического нахождения, номера телефонов).</w:t>
      </w:r>
    </w:p>
    <w:p w:rsidR="00DE7FB9" w:rsidRDefault="00DE7FB9" w:rsidP="00DE7FB9">
      <w:pPr>
        <w:shd w:val="clear" w:color="auto" w:fill="FFFFFF"/>
        <w:spacing w:before="57" w:line="306" w:lineRule="exact"/>
        <w:ind w:right="14"/>
        <w:jc w:val="both"/>
        <w:rPr>
          <w:color w:val="000000"/>
          <w:sz w:val="28"/>
          <w:szCs w:val="28"/>
        </w:rPr>
      </w:pPr>
    </w:p>
    <w:p w:rsidR="00DE7FB9" w:rsidRDefault="00DE7FB9" w:rsidP="00DE7FB9">
      <w:pPr>
        <w:shd w:val="clear" w:color="auto" w:fill="FFFFFF"/>
        <w:spacing w:before="57" w:line="306" w:lineRule="exact"/>
        <w:ind w:right="14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5. Порядок обжалования действий (бездействия) должностных </w:t>
      </w:r>
      <w:r>
        <w:rPr>
          <w:b/>
          <w:bCs/>
          <w:color w:val="000000"/>
          <w:sz w:val="28"/>
          <w:szCs w:val="28"/>
        </w:rPr>
        <w:t>лиц, по получению и расходованию внебюджетных средств</w:t>
      </w:r>
    </w:p>
    <w:p w:rsidR="00DE7FB9" w:rsidRDefault="00DE7FB9" w:rsidP="00DE7FB9">
      <w:pPr>
        <w:numPr>
          <w:ilvl w:val="0"/>
          <w:numId w:val="4"/>
        </w:numPr>
        <w:shd w:val="clear" w:color="auto" w:fill="FFFFFF"/>
        <w:tabs>
          <w:tab w:val="left" w:pos="469"/>
        </w:tabs>
        <w:spacing w:before="311" w:line="301" w:lineRule="exact"/>
        <w:ind w:left="5" w:right="14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Благотворители вправе обжаловать решения, принятые в ходе получения </w:t>
      </w:r>
      <w:r>
        <w:rPr>
          <w:color w:val="000000"/>
          <w:sz w:val="28"/>
          <w:szCs w:val="28"/>
        </w:rPr>
        <w:t xml:space="preserve">и расходования внебюджетных средств, действия или бездействие </w:t>
      </w:r>
      <w:r>
        <w:rPr>
          <w:color w:val="000000"/>
          <w:spacing w:val="-3"/>
          <w:sz w:val="28"/>
          <w:szCs w:val="28"/>
        </w:rPr>
        <w:t>должностных лиц в досудебном порядке (в управление  образования</w:t>
      </w:r>
      <w:r>
        <w:rPr>
          <w:color w:val="000000"/>
          <w:spacing w:val="-6"/>
          <w:sz w:val="28"/>
          <w:szCs w:val="28"/>
        </w:rPr>
        <w:t>) и (или) в судебном порядке.</w:t>
      </w:r>
    </w:p>
    <w:p w:rsidR="00DE7FB9" w:rsidRDefault="00DE7FB9" w:rsidP="00DE7FB9">
      <w:pPr>
        <w:numPr>
          <w:ilvl w:val="0"/>
          <w:numId w:val="4"/>
        </w:numPr>
        <w:shd w:val="clear" w:color="auto" w:fill="FFFFFF"/>
        <w:tabs>
          <w:tab w:val="left" w:pos="469"/>
        </w:tabs>
        <w:spacing w:line="311" w:lineRule="exact"/>
        <w:ind w:left="5" w:right="5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Благотворитель вправе сообщить о нарушении его прав и законных </w:t>
      </w:r>
      <w:r>
        <w:rPr>
          <w:color w:val="000000"/>
          <w:sz w:val="28"/>
          <w:szCs w:val="28"/>
        </w:rPr>
        <w:t xml:space="preserve">интересов при принятии противоправных решений, действиях или </w:t>
      </w:r>
      <w:r>
        <w:rPr>
          <w:color w:val="000000"/>
          <w:spacing w:val="-8"/>
          <w:sz w:val="28"/>
          <w:szCs w:val="28"/>
        </w:rPr>
        <w:t xml:space="preserve">бездействии должностных лиц, нарушении положений настоящего  </w:t>
      </w:r>
      <w:r>
        <w:rPr>
          <w:color w:val="000000"/>
          <w:sz w:val="28"/>
          <w:szCs w:val="28"/>
        </w:rPr>
        <w:t>положения в контрольно - надзорные органы.</w:t>
      </w:r>
    </w:p>
    <w:p w:rsidR="00DE7FB9" w:rsidRDefault="00DE7FB9" w:rsidP="00DE7FB9">
      <w:pPr>
        <w:shd w:val="clear" w:color="auto" w:fill="FFFFFF"/>
        <w:spacing w:before="445"/>
        <w:ind w:left="17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Рассмотрение обращений о нарушении требований настоящего</w:t>
      </w:r>
      <w:r w:rsidRPr="00DE7FB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Положения</w:t>
      </w:r>
    </w:p>
    <w:p w:rsidR="00DE7FB9" w:rsidRDefault="00DE7FB9" w:rsidP="00DE7FB9">
      <w:pPr>
        <w:shd w:val="clear" w:color="auto" w:fill="FFFFFF"/>
        <w:spacing w:before="301" w:line="297" w:lineRule="exact"/>
        <w:ind w:right="10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6.1. </w:t>
      </w:r>
      <w:r>
        <w:rPr>
          <w:bCs/>
          <w:color w:val="000000"/>
          <w:spacing w:val="-6"/>
          <w:sz w:val="28"/>
          <w:szCs w:val="28"/>
        </w:rPr>
        <w:t>В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случае поступления письменного обращения учредителю Учреждения </w:t>
      </w:r>
      <w:r>
        <w:rPr>
          <w:color w:val="000000"/>
          <w:spacing w:val="-8"/>
          <w:sz w:val="28"/>
          <w:szCs w:val="28"/>
        </w:rPr>
        <w:t xml:space="preserve">о нарушении требований настоящего  Положения и действующего законодательства при получении и расходовании внебюджетных средств от </w:t>
      </w:r>
      <w:r>
        <w:rPr>
          <w:color w:val="000000"/>
          <w:spacing w:val="-7"/>
          <w:sz w:val="28"/>
          <w:szCs w:val="28"/>
        </w:rPr>
        <w:t xml:space="preserve">физических и юридических лиц, на учредителя Учреждения возлагается </w:t>
      </w:r>
      <w:r>
        <w:rPr>
          <w:color w:val="000000"/>
          <w:spacing w:val="-8"/>
          <w:sz w:val="28"/>
          <w:szCs w:val="28"/>
        </w:rPr>
        <w:t>обязанность проведения служебной проверки по указанному в нем факту.</w:t>
      </w:r>
    </w:p>
    <w:p w:rsidR="00DE7FB9" w:rsidRDefault="00DE7FB9" w:rsidP="00DE7FB9">
      <w:pPr>
        <w:numPr>
          <w:ilvl w:val="0"/>
          <w:numId w:val="5"/>
        </w:numPr>
        <w:shd w:val="clear" w:color="auto" w:fill="FFFFFF"/>
        <w:tabs>
          <w:tab w:val="left" w:pos="507"/>
        </w:tabs>
        <w:spacing w:line="306" w:lineRule="exact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DE7FB9" w:rsidRDefault="00DE7FB9" w:rsidP="00DE7FB9">
      <w:pPr>
        <w:numPr>
          <w:ilvl w:val="0"/>
          <w:numId w:val="5"/>
        </w:numPr>
        <w:shd w:val="clear" w:color="auto" w:fill="FFFFFF"/>
        <w:tabs>
          <w:tab w:val="left" w:pos="507"/>
        </w:tabs>
        <w:spacing w:line="306" w:lineRule="exact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z w:val="28"/>
          <w:szCs w:val="28"/>
        </w:rPr>
        <w:t xml:space="preserve">За нарушения требований настоящего Положения при </w:t>
      </w:r>
      <w:r>
        <w:rPr>
          <w:color w:val="000000"/>
          <w:spacing w:val="-8"/>
          <w:sz w:val="28"/>
          <w:szCs w:val="28"/>
        </w:rPr>
        <w:t>получении и расходовании внебюджетных средств Руководитель несет ответственность в соответствии с действующим законодательством.</w:t>
      </w:r>
    </w:p>
    <w:p w:rsidR="00DE7FB9" w:rsidRDefault="00DE7FB9" w:rsidP="00DE7FB9">
      <w:pPr>
        <w:shd w:val="clear" w:color="auto" w:fill="FFFFFF"/>
        <w:tabs>
          <w:tab w:val="left" w:pos="1665"/>
        </w:tabs>
        <w:spacing w:line="306" w:lineRule="exact"/>
        <w:ind w:right="11"/>
        <w:jc w:val="both"/>
        <w:rPr>
          <w:sz w:val="28"/>
          <w:szCs w:val="28"/>
        </w:rPr>
      </w:pPr>
    </w:p>
    <w:p w:rsidR="00DE7FB9" w:rsidRDefault="00DE7FB9" w:rsidP="00DE7FB9"/>
    <w:p w:rsidR="00E869B8" w:rsidRDefault="00E869B8"/>
    <w:sectPr w:rsidR="00E869B8" w:rsidSect="00E8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7E12"/>
    <w:multiLevelType w:val="singleLevel"/>
    <w:tmpl w:val="AA48354E"/>
    <w:lvl w:ilvl="0">
      <w:start w:val="1"/>
      <w:numFmt w:val="decimal"/>
      <w:lvlText w:val="5.%1."/>
      <w:legacy w:legacy="1" w:legacySpace="0" w:legacyIndent="4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DA740FF"/>
    <w:multiLevelType w:val="singleLevel"/>
    <w:tmpl w:val="92704CEC"/>
    <w:lvl w:ilvl="0">
      <w:start w:val="4"/>
      <w:numFmt w:val="decimal"/>
      <w:lvlText w:val="3.%1."/>
      <w:legacy w:legacy="1" w:legacySpace="0" w:legacyIndent="5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E31524C"/>
    <w:multiLevelType w:val="singleLevel"/>
    <w:tmpl w:val="E774F588"/>
    <w:lvl w:ilvl="0">
      <w:start w:val="2"/>
      <w:numFmt w:val="decimal"/>
      <w:lvlText w:val="4.%1."/>
      <w:legacy w:legacy="1" w:legacySpace="0" w:legacyIndent="5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F730ABF"/>
    <w:multiLevelType w:val="singleLevel"/>
    <w:tmpl w:val="D8CA4E30"/>
    <w:lvl w:ilvl="0">
      <w:start w:val="2"/>
      <w:numFmt w:val="decimal"/>
      <w:lvlText w:val="6.%1."/>
      <w:legacy w:legacy="1" w:legacySpace="0" w:legacyIndent="5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4A21F07"/>
    <w:multiLevelType w:val="singleLevel"/>
    <w:tmpl w:val="FA8C84C0"/>
    <w:lvl w:ilvl="0">
      <w:start w:val="1"/>
      <w:numFmt w:val="decimal"/>
      <w:lvlText w:val="1.%1."/>
      <w:legacy w:legacy="1" w:legacySpace="0" w:legacyIndent="5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</w:num>
  <w:num w:numId="3">
    <w:abstractNumId w:val="2"/>
    <w:lvlOverride w:ilvl="0">
      <w:startOverride w:val="2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DE7FB9"/>
    <w:rsid w:val="008C371F"/>
    <w:rsid w:val="00900871"/>
    <w:rsid w:val="00DE7FB9"/>
    <w:rsid w:val="00E8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1836</Words>
  <Characters>10469</Characters>
  <Application>Microsoft Office Word</Application>
  <DocSecurity>0</DocSecurity>
  <Lines>87</Lines>
  <Paragraphs>24</Paragraphs>
  <ScaleCrop>false</ScaleCrop>
  <Company/>
  <LinksUpToDate>false</LinksUpToDate>
  <CharactersWithSpaces>12281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2014-09-30T10:25:00Z</dcterms:created>
  <dcterms:modified xsi:type="dcterms:W3CDTF">2014-09-30T10:29:00Z</dcterms:modified>
</cp:coreProperties>
</file>